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gebrauchten Lkw</w:t>
      </w:r>
    </w:p>
    <w:p>
      <w:pPr>
        <w:pStyle w:val="BodyTextsub"/>
        <w:bidi w:val="0"/>
        <w:jc w:val="left"/>
        <w:rPr/>
      </w:pPr>
      <w:r>
        <w:rPr/>
        <w:t>Für den privaten Verkauf zwischen Privatpersonen · Nutzfahrzeug mit Papieren und Hauptuntersuchung</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Lkw</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Zulässiges Gesamtgewicht (kg)</w:t>
      </w:r>
    </w:p>
    <w:p>
      <w:pPr>
        <w:pStyle w:val="BodyText"/>
        <w:bidi w:val="0"/>
        <w:spacing w:before="0" w:after="85"/>
        <w:ind w:hanging="0" w:left="0" w:right="0"/>
        <w:jc w:val="left"/>
        <w:rPr>
          <w:color w:val="444444"/>
          <w:sz w:val="14"/>
        </w:rPr>
      </w:pPr>
      <w:r>
        <w:rPr>
          <w:color w:val="444444"/>
          <w:sz w:val="14"/>
        </w:rPr>
        <w:t>Aufbauart</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gebrauchten Lkw</dc:title>
</cp:coreProperties>
</file>

<file path=docProps/custom.xml><?xml version="1.0" encoding="utf-8"?>
<Properties xmlns="http://schemas.openxmlformats.org/officeDocument/2006/custom-properties" xmlns:vt="http://schemas.openxmlformats.org/officeDocument/2006/docPropsVTypes"/>
</file>