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283"/>
        <w:jc w:val="left"/>
        <w:rPr/>
      </w:pPr>
      <w:r>
        <w:rPr/>
        <w:t>Darlehensvertrag zwischen Privatpersonen</w:t>
      </w:r>
    </w:p>
    <w:p>
      <w:pPr>
        <w:pStyle w:val="BodyTextsub"/>
        <w:bidi w:val="0"/>
        <w:jc w:val="left"/>
        <w:rPr/>
      </w:pPr>
      <w:r>
        <w:rPr/>
        <w:t>Für ein privates Darlehen · auch zinslos · § 488 BGB</w:t>
      </w:r>
    </w:p>
    <w:p>
      <w:pPr>
        <w:pStyle w:val="Heading2"/>
        <w:bidi w:val="0"/>
        <w:ind w:hanging="0" w:left="0" w:right="0"/>
        <w:jc w:val="left"/>
        <w:rPr/>
      </w:pPr>
      <w:r>
        <w:rPr/>
        <w:t>Darlehensgeber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Name, Vorname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Straße, Hausnummer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PLZ, Ort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Telefon</w:t>
      </w:r>
    </w:p>
    <w:p>
      <w:pPr>
        <w:pStyle w:val="BodyText"/>
        <w:bidi w:val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Ausweisnummer und ausstellende Behörde</w:t>
      </w:r>
    </w:p>
    <w:p>
      <w:pPr>
        <w:pStyle w:val="Heading2"/>
        <w:bidi w:val="0"/>
        <w:jc w:val="left"/>
        <w:rPr/>
      </w:pPr>
      <w:r>
        <w:rPr/>
        <w:t>Darlehensnehmer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Name, Vorname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Straße, Hausnummer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PLZ, Ort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Telefon</w:t>
      </w:r>
    </w:p>
    <w:p>
      <w:pPr>
        <w:pStyle w:val="BodyText"/>
        <w:bidi w:val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Ausweisnummer und ausstellende Behörde</w:t>
      </w:r>
    </w:p>
    <w:p>
      <w:pPr>
        <w:pStyle w:val="Heading2"/>
        <w:bidi w:val="0"/>
        <w:jc w:val="left"/>
        <w:rPr/>
      </w:pPr>
      <w:r>
        <w:rPr/>
        <w:t>Das Darlehen</w:t>
      </w:r>
    </w:p>
    <w:p>
      <w:pPr>
        <w:pStyle w:val="BodyTexthint"/>
        <w:bidi w:val="0"/>
        <w:spacing w:before="0" w:after="283"/>
        <w:jc w:val="left"/>
        <w:rPr/>
      </w:pPr>
      <w:r>
        <w:rPr/>
        <w:t>Eine Überweisung belegt den Geldfluss; bei Barauszahlung den Empfang gesondert quittieren lassen.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Darlehensbetrag in Ziffern (€)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Darlehensbetrag in Worten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Auszahlung am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Art der Auszahlung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Empfängerkonto (IBAN)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Verwendungszweck</w:t>
      </w:r>
    </w:p>
    <w:p>
      <w:pPr>
        <w:pStyle w:val="BodyText"/>
        <w:bidi w:val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Vereinbarte Sicherheiten</w:t>
      </w:r>
    </w:p>
    <w:p>
      <w:pPr>
        <w:pStyle w:val="Heading2"/>
        <w:bidi w:val="0"/>
        <w:ind w:hanging="0" w:left="0" w:right="0"/>
        <w:jc w:val="left"/>
        <w:rPr/>
      </w:pPr>
      <w:r>
        <w:rPr/>
        <w:t>Zinsen, Rückzahlung und Kündigung</w:t>
      </w:r>
    </w:p>
    <w:p>
      <w:pPr>
        <w:pStyle w:val="BodyTexthint"/>
        <w:bidi w:val="0"/>
        <w:spacing w:before="0" w:after="283"/>
        <w:jc w:val="left"/>
        <w:rPr/>
      </w:pPr>
      <w:r>
        <w:rPr/>
        <w:t>Ohne Fälligkeitstermin wird das Darlehen erst nach Kündigung fällig — mit drei Monaten Frist (§ 488 Absatz 3 BGB).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Zinssatz pro Jahr (%)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Zinsen zahlbar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Art der Rückzahlung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Höhe der Rate (€)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Erste Rate fällig am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Vollständig zurückzuzahlen bis</w:t>
      </w:r>
    </w:p>
    <w:p>
      <w:pPr>
        <w:pStyle w:val="BodyText"/>
        <w:bidi w:val="0"/>
        <w:spacing w:before="0" w:after="85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Kündigungsfrist</w:t>
      </w:r>
    </w:p>
    <w:p>
      <w:pPr>
        <w:pStyle w:val="BodyText"/>
        <w:bidi w:val="0"/>
        <w:ind w:hanging="0" w:left="0" w:right="0"/>
        <w:jc w:val="left"/>
        <w:rPr>
          <w:color w:val="444444"/>
          <w:sz w:val="14"/>
        </w:rPr>
      </w:pPr>
      <w:r>
        <w:rPr>
          <w:color w:val="444444"/>
          <w:sz w:val="14"/>
        </w:rPr>
        <w:t>Ort und Datum des Vertragsschlusses</w:t>
      </w:r>
    </w:p>
    <w:p>
      <w:pPr>
        <w:pStyle w:val="Heading2"/>
        <w:bidi w:val="0"/>
        <w:jc w:val="left"/>
        <w:rPr/>
      </w:pPr>
      <w:r>
        <w:rPr/>
        <w:t>Vertragsbedingungen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Der Darlehensgeber stellt dem Darlehensnehmer den oben genannten Geldbetrag zur Verfügung. Der Darlehensnehmer ist verpflichtet, einen geschuldeten Zins zu zahlen und das Darlehen bei Fälligkeit zurückzuzahlen (§ 488 Absatz 1 BGB).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Die Auszahlung erfolgt zum genannten Zeitpunkt in der vereinbarten Form. Der Darlehensnehmer bestätigt den Empfang durch seine Unterschrift unter diesem Vertrag oder durch eine gesonderte Quittung.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Das Darlehen wird zu dem oben genannten Zinssatz verzinst; die Zinsen sind zu dem angegebenen Zeitpunkt zu entrichten. Bei einem Zinssatz von null Prozent ist das Darlehen zinslos.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Die Rückzahlung erfolgt in der oben vereinbarten Form bis zum genannten Fälligkeitstermin. Ist für die Rückzahlung keine Zeit bestimmt, hängt die Fälligkeit von einer Kündigung ab; die Kündigungsfrist beträgt drei Monate (§ 488 Absatz 3 BGB). Sind Zinsen nicht geschuldet, ist der Darlehensnehmer auch ohne Kündigung zur Rückzahlung berechtigt.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Der Darlehensgeber kann den Vertrag aus wichtigem Grund fristlos kündigen, insbesondere wenn der Darlehensnehmer mit zwei aufeinanderfolgenden Raten in Verzug gerät. Der offene Betrag wird dann sofort zur Rückzahlung fällig.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Der Darlehensnehmer ist berechtigt, das Darlehen jederzeit ganz oder teilweise vorzeitig zurückzuzahlen; eine Vorfälligkeitsentschädigung wird nicht geschuldet. Vereinbarte Sicherheiten gibt der Darlehensgeber nach vollständiger Tilgung unverzüglich frei.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13" w:leader="none"/>
        </w:tabs>
        <w:bidi w:val="0"/>
        <w:spacing w:before="113" w:after="113"/>
        <w:ind w:hanging="283" w:left="113" w:right="113"/>
        <w:jc w:val="left"/>
        <w:rPr/>
      </w:pPr>
      <w:r>
        <w:rPr/>
        <w:t>Mündliche Nebenabreden bestehen nicht. Änderungen bedürfen der Schriftform. Der Vertrag wird zweifach ausgefertigt; jede Partei erhält ein unterschriebenes Original.</w:t>
      </w:r>
    </w:p>
    <w:p>
      <w:pPr>
        <w:pStyle w:val="BodyText"/>
        <w:bidi w:val="0"/>
        <w:spacing w:before="198" w:after="283"/>
        <w:ind w:hanging="0" w:left="0" w:right="0"/>
        <w:jc w:val="left"/>
        <w:rPr>
          <w:color w:val="555555"/>
          <w:sz w:val="13"/>
        </w:rPr>
      </w:pPr>
      <w:r>
        <w:rPr>
          <w:color w:val="555555"/>
          <w:sz w:val="13"/>
        </w:rPr>
        <w:t>Ort, Datum, Unterschrift Verkäufer</w:t>
      </w:r>
    </w:p>
    <w:p>
      <w:pPr>
        <w:pStyle w:val="BodyText"/>
        <w:bidi w:val="0"/>
        <w:spacing w:before="198" w:after="283"/>
        <w:ind w:hanging="0" w:left="0" w:right="0"/>
        <w:jc w:val="left"/>
        <w:rPr>
          <w:color w:val="555555"/>
          <w:sz w:val="13"/>
        </w:rPr>
      </w:pPr>
      <w:r>
        <w:rPr>
          <w:color w:val="555555"/>
          <w:sz w:val="13"/>
        </w:rPr>
        <w:t>Ort, Datum, Unterschrift Käufer</w:t>
      </w:r>
    </w:p>
    <w:p>
      <w:pPr>
        <w:pStyle w:val="BodyTextfoot"/>
        <w:bidi w:val="0"/>
        <w:spacing w:before="142" w:after="283"/>
        <w:jc w:val="left"/>
        <w:rPr/>
      </w:pPr>
      <w:r>
        <w:rPr/>
        <w:t>Allgemeine Vorlage, keine Rechts- oder Steuerberatung im Einzelfall. Ein zinsloses Darlehen bewertet das Finanzamt mit 5,5 % pro Jahr (§ 15 BewG). Bereitgestellt von kaufvertragzentrale.com</w:t>
      </w:r>
    </w:p>
    <w:sectPr>
      <w:type w:val="nextPage"/>
      <w:pgSz w:w="11906" w:h="16838"/>
      <w:pgMar w:left="737" w:right="737" w:gutter="0" w:header="0" w:top="567" w:footer="0" w:bottom="567"/>
      <w:pgNumType w:fmt="decimal"/>
      <w:formProt w:val="false"/>
      <w:textDirection w:val="lrTb"/>
      <w:docGrid w:type="default" w:linePitch="600" w:charSpace="4833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altName w:val="Helvetica"/>
    <w:charset w:val="01"/>
    <w:family w:val="auto"/>
    <w:pitch w:val="default"/>
  </w:font>
  <w:font w:name="Noto Sans">
    <w:charset w:val="01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"/>
        </w:tabs>
        <w:ind w:left="113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92"/>
    </w:pPr>
    <w:rPr>
      <w:rFonts w:ascii="Helvetica Neue;Helvetica;Arial;sans-serif" w:hAnsi="Helvetica Neue;Helvetica;Arial;sans-serif" w:eastAsia="Helvetica Neue;Helvetica;Arial;sans-serif" w:cs="Helvetica Neue;Helvetica;Arial;sans-serif"/>
      <w:color w:val="1A1A1A"/>
      <w:sz w:val="16"/>
      <w:szCs w:val="16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rFonts w:ascii="Noto Sans" w:hAnsi="Noto Sans"/>
      <w:b/>
      <w:bCs/>
      <w:sz w:val="25"/>
      <w:szCs w:val="25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caps/>
      <w:sz w:val="16"/>
      <w:szCs w:val="1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NumberingSymbols">
    <w:name w:val="Numbering Symbols"/>
    <w:qFormat/>
    <w:rPr/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BodyTextsub">
    <w:name w:val="Body Text.sub"/>
    <w:basedOn w:val="BodyText"/>
    <w:qFormat/>
    <w:pPr>
      <w:spacing w:before="0" w:after="113"/>
    </w:pPr>
    <w:rPr>
      <w:color w:val="555555"/>
      <w:sz w:val="14"/>
      <w:szCs w:val="14"/>
    </w:rPr>
  </w:style>
  <w:style w:type="paragraph" w:styleId="BodyTexthint">
    <w:name w:val="Body Text.hint"/>
    <w:basedOn w:val="BodyText"/>
    <w:qFormat/>
    <w:pPr>
      <w:spacing w:before="0" w:after="0"/>
      <w:ind w:left="0" w:right="0"/>
    </w:pPr>
    <w:rPr>
      <w:color w:val="666666"/>
      <w:sz w:val="13"/>
      <w:szCs w:val="13"/>
    </w:rPr>
  </w:style>
  <w:style w:type="paragraph" w:styleId="BodyTextfoot">
    <w:name w:val="Body Text.foot"/>
    <w:basedOn w:val="BodyText"/>
    <w:qFormat/>
    <w:pPr>
      <w:pBdr>
        <w:top w:val="single" w:sz="2" w:space="3" w:color="DDDDDD"/>
      </w:pBdr>
      <w:spacing w:before="142" w:after="283"/>
    </w:pPr>
    <w:rPr>
      <w:color w:val="777777"/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KaufvertragZentrale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KaufvertragZentrale</dc:creator>
  <dc:description/>
  <dc:language>de-DE</dc:language>
  <cp:lastModifiedBy>KaufvertragZentrale</cp:lastModifiedBy>
  <cp:revision>0</cp:revision>
  <dc:subject/>
  <dc:title>Darlehensvertrag zwischen Privatpersonen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